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D1AF" w14:textId="7B176355" w:rsidR="00A15443" w:rsidRPr="00360AF3" w:rsidRDefault="00360AF3">
      <w:pPr>
        <w:rPr>
          <w:b/>
          <w:bCs/>
        </w:rPr>
      </w:pPr>
      <w:r w:rsidRPr="00360AF3">
        <w:rPr>
          <w:b/>
          <w:bCs/>
        </w:rPr>
        <w:t>Objectifs de progression pour l'entité MCS</w:t>
      </w:r>
    </w:p>
    <w:p w14:paraId="0AF70672" w14:textId="77777777" w:rsidR="00360AF3" w:rsidRDefault="00360AF3"/>
    <w:p w14:paraId="58D85A8E" w14:textId="3641670E" w:rsidR="00360AF3" w:rsidRPr="00360AF3" w:rsidRDefault="00360AF3">
      <w:pPr>
        <w:rPr>
          <w:u w:val="single"/>
        </w:rPr>
      </w:pPr>
      <w:r w:rsidRPr="00360AF3">
        <w:rPr>
          <w:u w:val="single"/>
        </w:rPr>
        <w:t>Indicateur 1 : Ecart de rémunération</w:t>
      </w:r>
    </w:p>
    <w:p w14:paraId="63D2348D" w14:textId="1738CE57" w:rsidR="00360AF3" w:rsidRDefault="00360AF3" w:rsidP="00360AF3">
      <w:pPr>
        <w:pStyle w:val="Paragraphedeliste"/>
        <w:numPr>
          <w:ilvl w:val="0"/>
          <w:numId w:val="1"/>
        </w:numPr>
      </w:pPr>
      <w:r w:rsidRPr="00360AF3">
        <w:t>S’assurer d’un salaire d’embauche déterminé en fonction du domaine de compétences à l’exclusion de toute autre considération liée au genre</w:t>
      </w:r>
    </w:p>
    <w:p w14:paraId="24581098" w14:textId="3A0302F5" w:rsidR="00360AF3" w:rsidRDefault="00360AF3" w:rsidP="00360AF3">
      <w:pPr>
        <w:pStyle w:val="Paragraphedeliste"/>
        <w:numPr>
          <w:ilvl w:val="0"/>
          <w:numId w:val="1"/>
        </w:numPr>
      </w:pPr>
      <w:r w:rsidRPr="00360AF3">
        <w:t>S’assurer lors des révisions salariales de l’équilibre dans la répartition des augmentations de salaires : % de femmes/total femmes par rapport aux % d’hommes/total d’hommes.</w:t>
      </w:r>
    </w:p>
    <w:p w14:paraId="31618ACC" w14:textId="77777777" w:rsidR="00360AF3" w:rsidRDefault="00360AF3" w:rsidP="00360AF3">
      <w:r>
        <w:t xml:space="preserve">Par ailleurs, mettre en place des mesures spécifiques concernant la revue salariale : </w:t>
      </w:r>
    </w:p>
    <w:p w14:paraId="0616845D" w14:textId="29E34032" w:rsidR="00360AF3" w:rsidRDefault="00360AF3" w:rsidP="00360AF3">
      <w:pPr>
        <w:pStyle w:val="Paragraphedeliste"/>
        <w:numPr>
          <w:ilvl w:val="0"/>
          <w:numId w:val="5"/>
        </w:numPr>
      </w:pPr>
      <w:proofErr w:type="gramStart"/>
      <w:r>
        <w:t>sensibilisation</w:t>
      </w:r>
      <w:proofErr w:type="gramEnd"/>
      <w:r>
        <w:t xml:space="preserve"> des managers avant le démarrage de la revue salariale, </w:t>
      </w:r>
    </w:p>
    <w:p w14:paraId="28E08581" w14:textId="6B4DA154" w:rsidR="00360AF3" w:rsidRDefault="00360AF3" w:rsidP="00360AF3">
      <w:pPr>
        <w:pStyle w:val="Paragraphedeliste"/>
        <w:numPr>
          <w:ilvl w:val="0"/>
          <w:numId w:val="5"/>
        </w:numPr>
      </w:pPr>
      <w:proofErr w:type="gramStart"/>
      <w:r>
        <w:t>rappel</w:t>
      </w:r>
      <w:proofErr w:type="gramEnd"/>
      <w:r>
        <w:t xml:space="preserve"> des principes à appliquer pour garantir une égalité de traitement entre les femmes et les hommes, </w:t>
      </w:r>
    </w:p>
    <w:p w14:paraId="486E75A9" w14:textId="6E4D5D24" w:rsidR="00360AF3" w:rsidRDefault="00360AF3" w:rsidP="00360AF3">
      <w:pPr>
        <w:pStyle w:val="Paragraphedeliste"/>
        <w:numPr>
          <w:ilvl w:val="0"/>
          <w:numId w:val="5"/>
        </w:numPr>
      </w:pPr>
      <w:proofErr w:type="gramStart"/>
      <w:r>
        <w:t>accompagnement</w:t>
      </w:r>
      <w:proofErr w:type="gramEnd"/>
      <w:r>
        <w:t xml:space="preserve"> par les HR BP durant les comités de revue des salaires pour assurer le respect des principes de non-discrimination, et</w:t>
      </w:r>
    </w:p>
    <w:p w14:paraId="18B305AC" w14:textId="6416DF00" w:rsidR="00360AF3" w:rsidRDefault="00360AF3" w:rsidP="00360AF3">
      <w:pPr>
        <w:pStyle w:val="Paragraphedeliste"/>
        <w:numPr>
          <w:ilvl w:val="0"/>
          <w:numId w:val="5"/>
        </w:numPr>
      </w:pPr>
      <w:proofErr w:type="gramStart"/>
      <w:r>
        <w:t>pilotage</w:t>
      </w:r>
      <w:proofErr w:type="gramEnd"/>
      <w:r>
        <w:t xml:space="preserve"> de l’équilibre femmes hommes par Business Unit à l’issue de la revue des salaires.</w:t>
      </w:r>
    </w:p>
    <w:p w14:paraId="0B845EF3" w14:textId="77777777" w:rsidR="00360AF3" w:rsidRDefault="00360AF3" w:rsidP="00360AF3"/>
    <w:p w14:paraId="2C41592F" w14:textId="283CABB8" w:rsidR="00360AF3" w:rsidRPr="00360AF3" w:rsidRDefault="00360AF3" w:rsidP="00360AF3">
      <w:pPr>
        <w:rPr>
          <w:u w:val="single"/>
        </w:rPr>
      </w:pPr>
      <w:r w:rsidRPr="00360AF3">
        <w:rPr>
          <w:u w:val="single"/>
        </w:rPr>
        <w:t>Indicateur 5 : 10+hautes rémunérations</w:t>
      </w:r>
    </w:p>
    <w:p w14:paraId="7F954991" w14:textId="77777777" w:rsidR="00360AF3" w:rsidRDefault="00360AF3" w:rsidP="00360AF3">
      <w:pPr>
        <w:pStyle w:val="Paragraphedeliste"/>
        <w:numPr>
          <w:ilvl w:val="0"/>
          <w:numId w:val="6"/>
        </w:numPr>
      </w:pPr>
      <w:r>
        <w:t xml:space="preserve">Deux membres Femmes ont quitté la gouvernance Groupe en 2024 (uniquement pour MCS). </w:t>
      </w:r>
    </w:p>
    <w:p w14:paraId="6F2CF0D7" w14:textId="1D3434DE" w:rsidR="00360AF3" w:rsidRDefault="00360AF3" w:rsidP="00360AF3">
      <w:pPr>
        <w:pStyle w:val="Paragraphedeliste"/>
        <w:numPr>
          <w:ilvl w:val="0"/>
          <w:numId w:val="6"/>
        </w:numPr>
      </w:pPr>
      <w:r>
        <w:t>Pour progresser sur cet indicateur et tendre vers la note de 10/10 dans les 3 ans, l’entreprise s’engage à recruter ou faire évoluer la rémunération de 2 femmes parmi les 10 plus hautes rémunérations dans les 3 ans.</w:t>
      </w:r>
    </w:p>
    <w:sectPr w:rsidR="0036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66E"/>
    <w:multiLevelType w:val="hybridMultilevel"/>
    <w:tmpl w:val="459264E6"/>
    <w:lvl w:ilvl="0" w:tplc="86B656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6528"/>
    <w:multiLevelType w:val="hybridMultilevel"/>
    <w:tmpl w:val="F08A8762"/>
    <w:lvl w:ilvl="0" w:tplc="86B656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F66"/>
    <w:multiLevelType w:val="hybridMultilevel"/>
    <w:tmpl w:val="9760D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74D6"/>
    <w:multiLevelType w:val="hybridMultilevel"/>
    <w:tmpl w:val="D3283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54F51"/>
    <w:multiLevelType w:val="hybridMultilevel"/>
    <w:tmpl w:val="38045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B1ADA"/>
    <w:multiLevelType w:val="hybridMultilevel"/>
    <w:tmpl w:val="BC3A7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09049">
    <w:abstractNumId w:val="2"/>
  </w:num>
  <w:num w:numId="2" w16cid:durableId="735057543">
    <w:abstractNumId w:val="5"/>
  </w:num>
  <w:num w:numId="3" w16cid:durableId="478152001">
    <w:abstractNumId w:val="0"/>
  </w:num>
  <w:num w:numId="4" w16cid:durableId="1659765650">
    <w:abstractNumId w:val="1"/>
  </w:num>
  <w:num w:numId="5" w16cid:durableId="347368584">
    <w:abstractNumId w:val="3"/>
  </w:num>
  <w:num w:numId="6" w16cid:durableId="43459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F3"/>
    <w:rsid w:val="00343477"/>
    <w:rsid w:val="00360AF3"/>
    <w:rsid w:val="00414179"/>
    <w:rsid w:val="00A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6ADA"/>
  <w15:chartTrackingRefBased/>
  <w15:docId w15:val="{0B9292AA-6AF4-4D8C-8812-4C724767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0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0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0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0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0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0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0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0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0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0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0A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0A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0A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0A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0A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0A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0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0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0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0A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0A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0A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0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0A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0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MAXIME</dc:creator>
  <cp:keywords/>
  <dc:description/>
  <cp:lastModifiedBy>Karen MAXIME</cp:lastModifiedBy>
  <cp:revision>1</cp:revision>
  <dcterms:created xsi:type="dcterms:W3CDTF">2025-03-04T17:06:00Z</dcterms:created>
  <dcterms:modified xsi:type="dcterms:W3CDTF">2025-03-04T17:09:00Z</dcterms:modified>
</cp:coreProperties>
</file>