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208B" w14:textId="2161AEE4" w:rsidR="00A15443" w:rsidRPr="00852DE8" w:rsidRDefault="00852DE8">
      <w:pPr>
        <w:rPr>
          <w:b/>
          <w:bCs/>
        </w:rPr>
      </w:pPr>
      <w:r w:rsidRPr="00852DE8">
        <w:rPr>
          <w:b/>
          <w:bCs/>
        </w:rPr>
        <w:t>Objectifs de progression pour l'entité MCS</w:t>
      </w:r>
    </w:p>
    <w:p w14:paraId="17CA2886" w14:textId="77777777" w:rsidR="00852DE8" w:rsidRDefault="00852DE8"/>
    <w:p w14:paraId="45F30362" w14:textId="55755A52" w:rsidR="00852DE8" w:rsidRDefault="00852DE8">
      <w:r w:rsidRPr="00852DE8">
        <w:t>Indicateur 1 : Ecart de rémunération</w:t>
      </w:r>
    </w:p>
    <w:p w14:paraId="1E16CE1A" w14:textId="5162E716" w:rsidR="00852DE8" w:rsidRDefault="00852DE8">
      <w:r w:rsidRPr="00852DE8">
        <w:t>Engagement de baisser sur 3 ans l’écart de rémunération constaté en faveur des hommes avec une attention particulière sur les cadres de la tranche 50 ans et plus.</w:t>
      </w:r>
    </w:p>
    <w:p w14:paraId="1B6C9986" w14:textId="77777777" w:rsidR="00852DE8" w:rsidRDefault="00852DE8"/>
    <w:p w14:paraId="07699DDB" w14:textId="1216DD20" w:rsidR="00852DE8" w:rsidRDefault="00852DE8">
      <w:r w:rsidRPr="00852DE8">
        <w:t>Indicateur 5 : 10+hautes rémunérations</w:t>
      </w:r>
    </w:p>
    <w:p w14:paraId="2CEDE121" w14:textId="1F45D7D2" w:rsidR="00852DE8" w:rsidRDefault="00852DE8">
      <w:r w:rsidRPr="00852DE8">
        <w:t>Engagement de réduire le nombre des femmes sous-représentées parmi les salariés les mieux rémunérés avec un objectif minimal de 4/10 à horizon 3 ans en recrutant ou en augmentant la rémunération de 2 femmes parmi les 10 plus hautes rémunérations.</w:t>
      </w:r>
    </w:p>
    <w:sectPr w:rsidR="00852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8"/>
    <w:rsid w:val="00077C71"/>
    <w:rsid w:val="00414179"/>
    <w:rsid w:val="00852DE8"/>
    <w:rsid w:val="00A1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B00D"/>
  <w15:chartTrackingRefBased/>
  <w15:docId w15:val="{F35B3E73-E737-4725-8B7E-621E5A47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2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2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2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2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2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2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2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2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2D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2D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2D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2D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2D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2D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2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2D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2D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2D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2D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2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444</Characters>
  <Application>Microsoft Office Word</Application>
  <DocSecurity>0</DocSecurity>
  <Lines>10</Lines>
  <Paragraphs>5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MAXIME</dc:creator>
  <cp:keywords/>
  <dc:description/>
  <cp:lastModifiedBy>Karen MAXIME</cp:lastModifiedBy>
  <cp:revision>1</cp:revision>
  <dcterms:created xsi:type="dcterms:W3CDTF">2026-05-11T07:10:00Z</dcterms:created>
  <dcterms:modified xsi:type="dcterms:W3CDTF">2026-05-11T07:12:00Z</dcterms:modified>
</cp:coreProperties>
</file>